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0F" w:rsidRPr="003F7A0F" w:rsidRDefault="003F7A0F" w:rsidP="003F7A0F">
      <w:pPr>
        <w:jc w:val="center"/>
        <w:rPr>
          <w:rFonts w:ascii="標楷體" w:eastAsia="標楷體" w:hAnsi="標楷體"/>
          <w:sz w:val="28"/>
          <w:szCs w:val="28"/>
        </w:rPr>
      </w:pPr>
      <w:r w:rsidRPr="003F7A0F">
        <w:rPr>
          <w:rFonts w:ascii="標楷體" w:eastAsia="標楷體" w:hAnsi="標楷體" w:hint="eastAsia"/>
          <w:sz w:val="28"/>
          <w:szCs w:val="28"/>
        </w:rPr>
        <w:t>臺中市政府主計處暨所屬主計人員獎勵標準及作業程序表</w:t>
      </w:r>
      <w:r w:rsidR="001D7776">
        <w:rPr>
          <w:rFonts w:ascii="標楷體" w:eastAsia="標楷體" w:hAnsi="標楷體" w:hint="eastAsia"/>
          <w:sz w:val="28"/>
          <w:szCs w:val="28"/>
        </w:rPr>
        <w:t>(</w:t>
      </w:r>
      <w:r w:rsidR="002A60D0">
        <w:rPr>
          <w:rFonts w:ascii="標楷體" w:eastAsia="標楷體" w:hAnsi="標楷體" w:hint="eastAsia"/>
          <w:sz w:val="28"/>
          <w:szCs w:val="28"/>
        </w:rPr>
        <w:t>10</w:t>
      </w:r>
      <w:r w:rsidR="005F6150">
        <w:rPr>
          <w:rFonts w:ascii="標楷體" w:eastAsia="標楷體" w:hAnsi="標楷體" w:hint="eastAsia"/>
          <w:sz w:val="28"/>
          <w:szCs w:val="28"/>
        </w:rPr>
        <w:t>4.08</w:t>
      </w:r>
      <w:r w:rsidR="001D7776">
        <w:rPr>
          <w:rFonts w:ascii="標楷體" w:eastAsia="標楷體" w:hAnsi="標楷體" w:hint="eastAsia"/>
          <w:sz w:val="28"/>
          <w:szCs w:val="28"/>
        </w:rPr>
        <w:t>修正版)</w:t>
      </w:r>
    </w:p>
    <w:tbl>
      <w:tblPr>
        <w:tblW w:w="1081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9"/>
        <w:gridCol w:w="2218"/>
        <w:gridCol w:w="2580"/>
        <w:gridCol w:w="3119"/>
        <w:gridCol w:w="1276"/>
      </w:tblGrid>
      <w:tr w:rsidR="003F7A0F" w:rsidRPr="003F7A0F" w:rsidTr="00D24A93">
        <w:trPr>
          <w:trHeight w:val="545"/>
        </w:trPr>
        <w:tc>
          <w:tcPr>
            <w:tcW w:w="1619" w:type="dxa"/>
            <w:vAlign w:val="center"/>
          </w:tcPr>
          <w:p w:rsidR="003F7A0F" w:rsidRPr="003F7A0F" w:rsidRDefault="003F7A0F" w:rsidP="00D24A93">
            <w:pPr>
              <w:ind w:left="180"/>
              <w:jc w:val="center"/>
              <w:rPr>
                <w:rFonts w:ascii="標楷體" w:eastAsia="標楷體" w:hAnsi="標楷體"/>
              </w:rPr>
            </w:pPr>
            <w:r w:rsidRPr="003F7A0F">
              <w:rPr>
                <w:rFonts w:ascii="標楷體" w:eastAsia="標楷體" w:hAnsi="標楷體" w:hint="eastAsia"/>
              </w:rPr>
              <w:t>獎勵依據</w:t>
            </w:r>
          </w:p>
        </w:tc>
        <w:tc>
          <w:tcPr>
            <w:tcW w:w="2218" w:type="dxa"/>
            <w:vAlign w:val="center"/>
          </w:tcPr>
          <w:p w:rsidR="003F7A0F" w:rsidRPr="003F7A0F" w:rsidRDefault="003F7A0F" w:rsidP="00D24A93">
            <w:pPr>
              <w:ind w:left="180"/>
              <w:jc w:val="center"/>
              <w:rPr>
                <w:rFonts w:ascii="標楷體" w:eastAsia="標楷體" w:hAnsi="標楷體"/>
              </w:rPr>
            </w:pPr>
            <w:r w:rsidRPr="003F7A0F">
              <w:rPr>
                <w:rFonts w:ascii="標楷體" w:eastAsia="標楷體" w:hAnsi="標楷體" w:hint="eastAsia"/>
              </w:rPr>
              <w:t>獎勵事由</w:t>
            </w:r>
          </w:p>
        </w:tc>
        <w:tc>
          <w:tcPr>
            <w:tcW w:w="2580" w:type="dxa"/>
            <w:vAlign w:val="center"/>
          </w:tcPr>
          <w:p w:rsidR="003F7A0F" w:rsidRPr="003F7A0F" w:rsidRDefault="003F7A0F" w:rsidP="00D24A93">
            <w:pPr>
              <w:ind w:left="180"/>
              <w:jc w:val="center"/>
              <w:rPr>
                <w:rFonts w:ascii="標楷體" w:eastAsia="標楷體" w:hAnsi="標楷體"/>
              </w:rPr>
            </w:pPr>
            <w:r w:rsidRPr="003F7A0F">
              <w:rPr>
                <w:rFonts w:ascii="標楷體" w:eastAsia="標楷體" w:hAnsi="標楷體" w:hint="eastAsia"/>
              </w:rPr>
              <w:t>獎勵標準</w:t>
            </w:r>
          </w:p>
        </w:tc>
        <w:tc>
          <w:tcPr>
            <w:tcW w:w="3119" w:type="dxa"/>
            <w:vAlign w:val="center"/>
          </w:tcPr>
          <w:p w:rsidR="003F7A0F" w:rsidRPr="003F7A0F" w:rsidRDefault="003F7A0F" w:rsidP="00D24A93">
            <w:pPr>
              <w:ind w:left="180"/>
              <w:jc w:val="center"/>
              <w:rPr>
                <w:rFonts w:ascii="標楷體" w:eastAsia="標楷體" w:hAnsi="標楷體"/>
              </w:rPr>
            </w:pPr>
            <w:r w:rsidRPr="003F7A0F">
              <w:rPr>
                <w:rFonts w:ascii="標楷體" w:eastAsia="標楷體" w:hAnsi="標楷體" w:hint="eastAsia"/>
              </w:rPr>
              <w:t>辦理程序</w:t>
            </w:r>
          </w:p>
        </w:tc>
        <w:tc>
          <w:tcPr>
            <w:tcW w:w="1276" w:type="dxa"/>
            <w:vAlign w:val="center"/>
          </w:tcPr>
          <w:p w:rsidR="003F7A0F" w:rsidRPr="003F7A0F" w:rsidRDefault="003F7A0F" w:rsidP="00D24A93">
            <w:pPr>
              <w:ind w:left="180"/>
              <w:jc w:val="center"/>
              <w:rPr>
                <w:rFonts w:ascii="標楷體" w:eastAsia="標楷體" w:hAnsi="標楷體"/>
              </w:rPr>
            </w:pPr>
            <w:r w:rsidRPr="003F7A0F">
              <w:rPr>
                <w:rFonts w:ascii="標楷體" w:eastAsia="標楷體" w:hAnsi="標楷體" w:hint="eastAsia"/>
              </w:rPr>
              <w:t>備註</w:t>
            </w:r>
          </w:p>
        </w:tc>
      </w:tr>
      <w:tr w:rsidR="003F7A0F" w:rsidRPr="00CB5076" w:rsidTr="00D24A93">
        <w:trPr>
          <w:trHeight w:val="1173"/>
        </w:trPr>
        <w:tc>
          <w:tcPr>
            <w:tcW w:w="1619" w:type="dxa"/>
            <w:tcBorders>
              <w:bottom w:val="nil"/>
            </w:tcBorders>
          </w:tcPr>
          <w:p w:rsidR="003F7A0F" w:rsidRPr="00A93325" w:rsidRDefault="003F7A0F" w:rsidP="003B32D5">
            <w:pPr>
              <w:pStyle w:val="a4"/>
              <w:rPr>
                <w:snapToGrid w:val="0"/>
                <w:szCs w:val="22"/>
              </w:rPr>
            </w:pPr>
            <w:r w:rsidRPr="00A93325">
              <w:rPr>
                <w:rFonts w:hint="eastAsia"/>
                <w:snapToGrid w:val="0"/>
                <w:szCs w:val="22"/>
              </w:rPr>
              <w:t>壹、上級主計機關核定者</w:t>
            </w:r>
          </w:p>
        </w:tc>
        <w:tc>
          <w:tcPr>
            <w:tcW w:w="2218" w:type="dxa"/>
          </w:tcPr>
          <w:p w:rsidR="003F7A0F" w:rsidRPr="00A93325" w:rsidRDefault="003F7A0F" w:rsidP="003B32D5">
            <w:pPr>
              <w:adjustRightInd w:val="0"/>
              <w:snapToGrid w:val="0"/>
              <w:spacing w:line="240" w:lineRule="exact"/>
              <w:ind w:left="1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依據上級主計機關核定敘獎函文辦理</w:t>
            </w:r>
          </w:p>
        </w:tc>
        <w:tc>
          <w:tcPr>
            <w:tcW w:w="2580" w:type="dxa"/>
          </w:tcPr>
          <w:p w:rsidR="003F7A0F" w:rsidRPr="00A93325" w:rsidRDefault="003F7A0F" w:rsidP="003B32D5">
            <w:pPr>
              <w:pStyle w:val="a5"/>
              <w:rPr>
                <w:snapToGrid w:val="0"/>
              </w:rPr>
            </w:pPr>
            <w:r w:rsidRPr="00A93325">
              <w:rPr>
                <w:rFonts w:hint="eastAsia"/>
                <w:snapToGrid w:val="0"/>
              </w:rPr>
              <w:t>依據上級主計機關之核定敘獎</w:t>
            </w:r>
          </w:p>
        </w:tc>
        <w:tc>
          <w:tcPr>
            <w:tcW w:w="3119" w:type="dxa"/>
          </w:tcPr>
          <w:p w:rsidR="003F7A0F" w:rsidRPr="00A93325" w:rsidRDefault="003F7A0F" w:rsidP="003B32D5">
            <w:pPr>
              <w:adjustRightInd w:val="0"/>
              <w:snapToGrid w:val="0"/>
              <w:spacing w:line="240" w:lineRule="exact"/>
              <w:ind w:firstLineChars="1" w:firstLine="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由本處逕依上級主計機關核敍或建議情形，奉  處長核定後發布。</w:t>
            </w:r>
          </w:p>
        </w:tc>
        <w:tc>
          <w:tcPr>
            <w:tcW w:w="1276" w:type="dxa"/>
          </w:tcPr>
          <w:p w:rsidR="003F7A0F" w:rsidRPr="00A93325" w:rsidRDefault="003F7A0F" w:rsidP="003B32D5">
            <w:pPr>
              <w:adjustRightInd w:val="0"/>
              <w:snapToGrid w:val="0"/>
              <w:ind w:leftChars="-12" w:left="-29" w:rightChars="-11" w:right="-26" w:firstLine="1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3F7A0F" w:rsidRPr="00CB5076" w:rsidTr="00D24A93">
        <w:trPr>
          <w:trHeight w:val="2220"/>
        </w:trPr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3F7A0F" w:rsidRPr="00A93325" w:rsidRDefault="003F7A0F" w:rsidP="003B32D5">
            <w:pPr>
              <w:pStyle w:val="a4"/>
              <w:rPr>
                <w:snapToGrid w:val="0"/>
              </w:rPr>
            </w:pPr>
            <w:r w:rsidRPr="00A93325">
              <w:rPr>
                <w:rFonts w:hint="eastAsia"/>
                <w:snapToGrid w:val="0"/>
              </w:rPr>
              <w:t>貳、符合「主計人員獎懲辦法」者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3F7A0F" w:rsidRPr="00A93325" w:rsidRDefault="003F7A0F" w:rsidP="003B32D5">
            <w:pPr>
              <w:adjustRightInd w:val="0"/>
              <w:snapToGrid w:val="0"/>
              <w:spacing w:line="240" w:lineRule="exact"/>
              <w:ind w:left="1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符合「主計人員獎懲辦法」第五條規定事項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3F7A0F" w:rsidRPr="00A93325" w:rsidRDefault="003F7A0F" w:rsidP="003B32D5">
            <w:pPr>
              <w:adjustRightInd w:val="0"/>
              <w:snapToGrid w:val="0"/>
              <w:spacing w:line="240" w:lineRule="exact"/>
              <w:ind w:left="1" w:firstLineChars="1" w:firstLine="2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視情節嘉獎一</w:t>
            </w:r>
            <w:bookmarkStart w:id="0" w:name="_GoBack"/>
            <w:bookmarkEnd w:id="0"/>
            <w:r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次或二次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7A0F" w:rsidRPr="00B87F04" w:rsidRDefault="003F7A0F" w:rsidP="00B87F04">
            <w:pPr>
              <w:pStyle w:val="ac"/>
              <w:numPr>
                <w:ilvl w:val="0"/>
                <w:numId w:val="12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B87F0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由本處業務主辦</w:t>
            </w:r>
            <w:r w:rsidRPr="00B87F04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Pr="00B87F0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於各項案件辦理完竣三個月內，擬具獎勵事由、種類及</w:t>
            </w:r>
            <w:r w:rsidRPr="00B87F04">
              <w:rPr>
                <w:rFonts w:ascii="標楷體" w:eastAsia="標楷體" w:hAnsi="標楷體" w:hint="eastAsia"/>
                <w:sz w:val="22"/>
                <w:szCs w:val="22"/>
              </w:rPr>
              <w:t>適用條款</w:t>
            </w:r>
            <w:r w:rsidRPr="00B87F0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，提考績委員會審議，奉 處長核定後發布。</w:t>
            </w:r>
          </w:p>
          <w:p w:rsidR="00B87F04" w:rsidRPr="00B87F04" w:rsidRDefault="00B87F04" w:rsidP="00B87F04">
            <w:pPr>
              <w:pStyle w:val="ac"/>
              <w:numPr>
                <w:ilvl w:val="0"/>
                <w:numId w:val="12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非由本處提報者應循一級機關報送程序辦理。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A0F" w:rsidRPr="00A93325" w:rsidRDefault="003F7A0F" w:rsidP="003B32D5">
            <w:pPr>
              <w:adjustRightInd w:val="0"/>
              <w:snapToGrid w:val="0"/>
              <w:ind w:leftChars="-12" w:left="-29" w:rightChars="-11" w:right="-26" w:firstLine="1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3F7A0F" w:rsidRPr="00CB5076" w:rsidTr="00D24A93">
        <w:trPr>
          <w:trHeight w:val="2244"/>
        </w:trPr>
        <w:tc>
          <w:tcPr>
            <w:tcW w:w="1619" w:type="dxa"/>
            <w:vMerge/>
            <w:tcBorders>
              <w:top w:val="single" w:sz="4" w:space="0" w:color="auto"/>
            </w:tcBorders>
          </w:tcPr>
          <w:p w:rsidR="003F7A0F" w:rsidRPr="00A93325" w:rsidRDefault="003F7A0F" w:rsidP="003B32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3F7A0F" w:rsidRPr="00A93325" w:rsidRDefault="003F7A0F" w:rsidP="003B32D5">
            <w:pPr>
              <w:adjustRightInd w:val="0"/>
              <w:snapToGrid w:val="0"/>
              <w:spacing w:line="240" w:lineRule="exact"/>
              <w:ind w:left="1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依據「主計人員獎懲辦法」第六條及第七條規定事項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3F7A0F" w:rsidRPr="00A93325" w:rsidRDefault="003F7A0F" w:rsidP="003B32D5">
            <w:pPr>
              <w:pStyle w:val="a5"/>
              <w:jc w:val="both"/>
              <w:rPr>
                <w:snapToGrid w:val="0"/>
              </w:rPr>
            </w:pPr>
            <w:r w:rsidRPr="00A93325">
              <w:rPr>
                <w:rFonts w:hint="eastAsia"/>
                <w:snapToGrid w:val="0"/>
              </w:rPr>
              <w:t>視具體事蹟記功一次或二次；具特殊貢獻者記一大功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7A0F" w:rsidRPr="00B87F04" w:rsidRDefault="003F7A0F" w:rsidP="00B87F04">
            <w:pPr>
              <w:pStyle w:val="ac"/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B87F0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由本處業務主辦</w:t>
            </w:r>
            <w:r w:rsidRPr="00B87F04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Pr="00B87F0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於具體事蹟提出後三個月內，擬具獎勵事由、種類及</w:t>
            </w:r>
            <w:r w:rsidRPr="00B87F04">
              <w:rPr>
                <w:rFonts w:ascii="標楷體" w:eastAsia="標楷體" w:hAnsi="標楷體" w:hint="eastAsia"/>
                <w:sz w:val="22"/>
                <w:szCs w:val="22"/>
              </w:rPr>
              <w:t>適用條款</w:t>
            </w:r>
            <w:r w:rsidRPr="00B87F0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，提考績委員會審議，奉 處長核定後發布。</w:t>
            </w:r>
          </w:p>
          <w:p w:rsidR="00DC11F3" w:rsidRPr="00A93325" w:rsidRDefault="00B87F04" w:rsidP="00B87F04">
            <w:pPr>
              <w:pStyle w:val="ac"/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非由本處提報者應循一級機關報送程序辦理。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A0F" w:rsidRPr="00A93325" w:rsidRDefault="003F7A0F" w:rsidP="003B32D5">
            <w:pPr>
              <w:adjustRightInd w:val="0"/>
              <w:snapToGrid w:val="0"/>
              <w:ind w:leftChars="-12" w:left="-29" w:rightChars="-11" w:right="-26" w:firstLine="1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DC11F3" w:rsidRPr="00CB5076" w:rsidTr="00D24A93">
        <w:trPr>
          <w:trHeight w:val="2098"/>
        </w:trPr>
        <w:tc>
          <w:tcPr>
            <w:tcW w:w="1619" w:type="dxa"/>
            <w:vMerge w:val="restart"/>
          </w:tcPr>
          <w:p w:rsidR="00DC11F3" w:rsidRPr="00A93325" w:rsidRDefault="00DC11F3" w:rsidP="002E4A98">
            <w:pPr>
              <w:pStyle w:val="a4"/>
              <w:jc w:val="center"/>
              <w:rPr>
                <w:snapToGrid w:val="0"/>
              </w:rPr>
            </w:pPr>
            <w:r w:rsidRPr="00A93325">
              <w:rPr>
                <w:rFonts w:hint="eastAsia"/>
              </w:rPr>
              <w:t>參、依據其他法令規定辦理並奉機關首長核淮</w:t>
            </w:r>
            <w:r w:rsidRPr="00A93325">
              <w:rPr>
                <w:rFonts w:hint="eastAsia"/>
                <w:snapToGrid w:val="0"/>
              </w:rPr>
              <w:t>者</w:t>
            </w:r>
          </w:p>
          <w:p w:rsidR="00DC11F3" w:rsidRPr="00A93325" w:rsidRDefault="00DC11F3" w:rsidP="002E4A98">
            <w:pPr>
              <w:pStyle w:val="a3"/>
              <w:ind w:leftChars="184" w:left="442" w:firstLineChars="0" w:firstLine="0"/>
              <w:jc w:val="center"/>
              <w:rPr>
                <w:snapToGrid w:val="0"/>
                <w:szCs w:val="22"/>
              </w:rPr>
            </w:pPr>
          </w:p>
        </w:tc>
        <w:tc>
          <w:tcPr>
            <w:tcW w:w="2218" w:type="dxa"/>
          </w:tcPr>
          <w:p w:rsidR="00DC11F3" w:rsidRPr="00A93325" w:rsidRDefault="00DC11F3" w:rsidP="00EB23C6">
            <w:pPr>
              <w:pStyle w:val="a5"/>
            </w:pPr>
            <w:r w:rsidRPr="00A93325">
              <w:rPr>
                <w:rFonts w:hint="eastAsia"/>
              </w:rPr>
              <w:t>擔任中央或地方各級公職人員選舉之各項選務工作人員，經核敘有案者。</w:t>
            </w:r>
          </w:p>
        </w:tc>
        <w:tc>
          <w:tcPr>
            <w:tcW w:w="2580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4"/>
            </w:tblGrid>
            <w:tr w:rsidR="00AB5D70" w:rsidRPr="00AB5D70" w:rsidTr="00AB5D70">
              <w:trPr>
                <w:trHeight w:val="300"/>
                <w:tblCellSpacing w:w="15" w:type="dxa"/>
              </w:trPr>
              <w:tc>
                <w:tcPr>
                  <w:tcW w:w="0" w:type="auto"/>
                  <w:hideMark/>
                </w:tcPr>
                <w:p w:rsidR="00AB5D70" w:rsidRPr="00AB5D70" w:rsidRDefault="00DC11F3" w:rsidP="000031D2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  <w:szCs w:val="22"/>
                    </w:rPr>
                  </w:pPr>
                  <w:r w:rsidRPr="00163B5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視核定情形核敘</w:t>
                  </w:r>
                  <w:r w:rsidR="00EB23C6" w:rsidRPr="00163B5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</w:t>
                  </w:r>
                  <w:r w:rsidR="00AB5D70" w:rsidRPr="002A60D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並依行政院主計總處</w:t>
                  </w:r>
                  <w:r w:rsidR="000031D2" w:rsidRPr="008135B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10</w:t>
                  </w:r>
                  <w:r w:rsidR="008135B5" w:rsidRPr="008135B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4</w:t>
                  </w:r>
                  <w:r w:rsidR="00AB5D70" w:rsidRPr="008135B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  <w:szCs w:val="22"/>
                      <w:u w:val="single"/>
                    </w:rPr>
                    <w:t>年</w:t>
                  </w:r>
                  <w:r w:rsidR="008135B5" w:rsidRPr="008135B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  <w:u w:val="single"/>
                    </w:rPr>
                    <w:t>04</w:t>
                  </w:r>
                  <w:r w:rsidR="00AB5D70" w:rsidRPr="008135B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  <w:szCs w:val="22"/>
                      <w:u w:val="single"/>
                    </w:rPr>
                    <w:t>月</w:t>
                  </w:r>
                  <w:r w:rsidR="008135B5" w:rsidRPr="008135B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  <w:u w:val="single"/>
                    </w:rPr>
                    <w:t>16</w:t>
                  </w:r>
                  <w:r w:rsidR="000031D2" w:rsidRPr="008135B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AB5D70" w:rsidRPr="008135B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  <w:szCs w:val="22"/>
                      <w:u w:val="single"/>
                    </w:rPr>
                    <w:t>日主人考字第</w:t>
                  </w:r>
                  <w:r w:rsidR="008135B5" w:rsidRPr="008135B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  <w:u w:val="single"/>
                    </w:rPr>
                    <w:t>1041000648</w:t>
                  </w:r>
                  <w:r w:rsidR="00AB5D70" w:rsidRPr="008135B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  <w:szCs w:val="22"/>
                      <w:u w:val="single"/>
                    </w:rPr>
                    <w:t>號函規定</w:t>
                  </w:r>
                  <w:r w:rsidR="00E1681D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  <w:szCs w:val="22"/>
                      <w:u w:val="single"/>
                    </w:rPr>
                    <w:t>辦理</w:t>
                  </w:r>
                  <w:r w:rsidR="00AB5D70" w:rsidRPr="008135B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  <w:szCs w:val="22"/>
                      <w:u w:val="single"/>
                    </w:rPr>
                    <w:t>獎懲</w:t>
                  </w:r>
                  <w:r w:rsidR="00AB5D70" w:rsidRPr="002A60D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2"/>
                    </w:rPr>
                    <w:t>。</w:t>
                  </w:r>
                </w:p>
              </w:tc>
            </w:tr>
          </w:tbl>
          <w:p w:rsidR="00AB5D70" w:rsidRPr="000031D2" w:rsidRDefault="00AB5D70" w:rsidP="00AB5D70">
            <w:pPr>
              <w:widowControl/>
              <w:rPr>
                <w:rFonts w:ascii="新細明體" w:hAnsi="新細明體" w:cs="新細明體"/>
                <w:vanish/>
                <w:color w:val="000000"/>
                <w:kern w:val="0"/>
                <w:sz w:val="22"/>
                <w:szCs w:val="22"/>
              </w:rPr>
            </w:pPr>
          </w:p>
          <w:p w:rsidR="00DC11F3" w:rsidRPr="00A93325" w:rsidRDefault="00DC11F3" w:rsidP="00AB5D70">
            <w:pPr>
              <w:pStyle w:val="a5"/>
              <w:jc w:val="center"/>
            </w:pPr>
          </w:p>
        </w:tc>
        <w:tc>
          <w:tcPr>
            <w:tcW w:w="3119" w:type="dxa"/>
          </w:tcPr>
          <w:p w:rsidR="00DC11F3" w:rsidRPr="000F6FF2" w:rsidRDefault="00DC11F3" w:rsidP="002E4A98">
            <w:pPr>
              <w:pStyle w:val="ac"/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ind w:leftChars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0F6FF2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由</w:t>
            </w:r>
            <w:r w:rsidR="000F6FF2" w:rsidRPr="000F6FF2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各選務中心</w:t>
            </w:r>
            <w:r w:rsidRPr="000F6FF2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擬具獎勵事由、種類及法令依據</w:t>
            </w:r>
            <w:r w:rsidRPr="000F6FF2">
              <w:rPr>
                <w:rFonts w:ascii="標楷體" w:eastAsia="標楷體" w:hAnsi="標楷體" w:hint="eastAsia"/>
                <w:sz w:val="22"/>
                <w:szCs w:val="22"/>
              </w:rPr>
              <w:t>適用條款，</w:t>
            </w:r>
            <w:r w:rsidRPr="000F6FF2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送本處提考績委員會審議，奉 處長核定後發布。</w:t>
            </w:r>
          </w:p>
          <w:p w:rsidR="000F6FF2" w:rsidRPr="000F6FF2" w:rsidRDefault="000F6FF2" w:rsidP="002E4A98">
            <w:pPr>
              <w:pStyle w:val="ac"/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ind w:leftChars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非由選務中心提報者應循一級機關報送程序辦理。</w:t>
            </w:r>
          </w:p>
        </w:tc>
        <w:tc>
          <w:tcPr>
            <w:tcW w:w="1276" w:type="dxa"/>
          </w:tcPr>
          <w:p w:rsidR="00DC11F3" w:rsidRPr="00A93325" w:rsidRDefault="00DC11F3" w:rsidP="002E4A9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2E4A98" w:rsidRPr="00CB5076" w:rsidTr="00D24A93">
        <w:trPr>
          <w:trHeight w:val="2403"/>
        </w:trPr>
        <w:tc>
          <w:tcPr>
            <w:tcW w:w="1619" w:type="dxa"/>
            <w:vMerge/>
          </w:tcPr>
          <w:p w:rsidR="002E4A98" w:rsidRPr="00A93325" w:rsidRDefault="002E4A98" w:rsidP="003B32D5">
            <w:pPr>
              <w:pStyle w:val="a4"/>
            </w:pPr>
          </w:p>
        </w:tc>
        <w:tc>
          <w:tcPr>
            <w:tcW w:w="2218" w:type="dxa"/>
          </w:tcPr>
          <w:p w:rsidR="002E4A98" w:rsidRPr="00A93325" w:rsidRDefault="002E4A98" w:rsidP="008135B5">
            <w:pPr>
              <w:pStyle w:val="a3"/>
              <w:jc w:val="both"/>
            </w:pPr>
            <w:r w:rsidRPr="00A93325">
              <w:rPr>
                <w:rFonts w:hint="eastAsia"/>
              </w:rPr>
              <w:t>其他法令規定事項。</w:t>
            </w:r>
          </w:p>
        </w:tc>
        <w:tc>
          <w:tcPr>
            <w:tcW w:w="2580" w:type="dxa"/>
          </w:tcPr>
          <w:p w:rsidR="002E4A98" w:rsidRPr="008135B5" w:rsidRDefault="002E4A98" w:rsidP="000308F6">
            <w:pPr>
              <w:pStyle w:val="a5"/>
              <w:jc w:val="both"/>
            </w:pPr>
            <w:r w:rsidRPr="008135B5">
              <w:rPr>
                <w:rFonts w:hint="eastAsia"/>
              </w:rPr>
              <w:t>視情節核敘</w:t>
            </w:r>
            <w:r w:rsidR="002A60D0" w:rsidRPr="008135B5">
              <w:rPr>
                <w:rFonts w:hint="eastAsia"/>
              </w:rPr>
              <w:t>。</w:t>
            </w:r>
          </w:p>
        </w:tc>
        <w:tc>
          <w:tcPr>
            <w:tcW w:w="3119" w:type="dxa"/>
          </w:tcPr>
          <w:p w:rsidR="002E4A98" w:rsidRDefault="002E4A98" w:rsidP="00EB23C6">
            <w:pPr>
              <w:adjustRightInd w:val="0"/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由機關學校擬具獎勵事由、種類及法令依據</w:t>
            </w:r>
            <w:r w:rsidRPr="00A93325">
              <w:rPr>
                <w:rFonts w:ascii="標楷體" w:eastAsia="標楷體" w:hAnsi="標楷體" w:hint="eastAsia"/>
                <w:sz w:val="22"/>
                <w:szCs w:val="22"/>
              </w:rPr>
              <w:t>適用條款，</w:t>
            </w:r>
            <w:r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報經一級機關會計室</w:t>
            </w:r>
            <w:r w:rsidRPr="008135B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陳轉主計處，</w:t>
            </w:r>
            <w:r w:rsidR="00E1681D" w:rsidRPr="00E1681D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由人事室</w:t>
            </w:r>
            <w:r w:rsidRPr="00E1681D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於每年10</w:t>
            </w:r>
            <w:r w:rsidR="008135B5" w:rsidRPr="00E1681D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月底前</w:t>
            </w:r>
            <w:r w:rsidR="00E1681D" w:rsidRPr="00E1681D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統一</w:t>
            </w:r>
            <w:r w:rsidRPr="00E1681D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彙提</w:t>
            </w:r>
            <w:r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考績委員會審議</w:t>
            </w:r>
            <w:r w:rsidR="00E1681D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</w:t>
            </w:r>
            <w:r w:rsidR="00E1681D" w:rsidRPr="00E1681D">
              <w:rPr>
                <w:rFonts w:ascii="標楷體" w:eastAsia="標楷體" w:hAnsi="標楷體" w:hint="eastAsia"/>
                <w:b/>
                <w:snapToGrid w:val="0"/>
                <w:kern w:val="0"/>
                <w:sz w:val="22"/>
                <w:szCs w:val="22"/>
                <w:u w:val="single"/>
              </w:rPr>
              <w:t>前敘獎有案者</w:t>
            </w:r>
            <w:r w:rsidRPr="00E1681D">
              <w:rPr>
                <w:rFonts w:ascii="標楷體" w:eastAsia="標楷體" w:hAnsi="標楷體" w:hint="eastAsia"/>
                <w:b/>
                <w:snapToGrid w:val="0"/>
                <w:kern w:val="0"/>
                <w:sz w:val="22"/>
                <w:szCs w:val="22"/>
                <w:u w:val="single"/>
              </w:rPr>
              <w:t>，</w:t>
            </w:r>
            <w:r w:rsidR="00E1681D" w:rsidRPr="00E1681D">
              <w:rPr>
                <w:rFonts w:ascii="標楷體" w:eastAsia="標楷體" w:hAnsi="標楷體" w:hint="eastAsia"/>
                <w:b/>
                <w:snapToGrid w:val="0"/>
                <w:kern w:val="0"/>
                <w:sz w:val="22"/>
                <w:szCs w:val="22"/>
                <w:u w:val="single"/>
              </w:rPr>
              <w:t>按季提會</w:t>
            </w:r>
            <w:r w:rsidR="00E1681D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)，</w:t>
            </w:r>
            <w:r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奉 處長核定後發布。</w:t>
            </w:r>
          </w:p>
          <w:p w:rsidR="008135B5" w:rsidRPr="00B52A59" w:rsidRDefault="008135B5" w:rsidP="00B52A59">
            <w:pPr>
              <w:spacing w:line="500" w:lineRule="exac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4A98" w:rsidRPr="00A93325" w:rsidRDefault="002E4A98" w:rsidP="008135B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2E4A98" w:rsidRPr="00CB5076" w:rsidTr="00D24A93">
        <w:trPr>
          <w:trHeight w:val="2386"/>
        </w:trPr>
        <w:tc>
          <w:tcPr>
            <w:tcW w:w="1619" w:type="dxa"/>
          </w:tcPr>
          <w:p w:rsidR="002E4A98" w:rsidRPr="00A93325" w:rsidRDefault="002E4A98" w:rsidP="002E4A98">
            <w:pPr>
              <w:pStyle w:val="a3"/>
              <w:ind w:leftChars="9" w:left="462"/>
              <w:jc w:val="both"/>
            </w:pPr>
            <w:r w:rsidRPr="00A93325">
              <w:rPr>
                <w:rFonts w:hint="eastAsia"/>
                <w:snapToGrid w:val="0"/>
              </w:rPr>
              <w:t>肆、其他</w:t>
            </w:r>
          </w:p>
        </w:tc>
        <w:tc>
          <w:tcPr>
            <w:tcW w:w="2218" w:type="dxa"/>
          </w:tcPr>
          <w:p w:rsidR="00EB23C6" w:rsidRDefault="002E4A98" w:rsidP="00EB23C6">
            <w:pPr>
              <w:pStyle w:val="a5"/>
              <w:rPr>
                <w:snapToGrid w:val="0"/>
              </w:rPr>
            </w:pPr>
            <w:r w:rsidRPr="008135B5">
              <w:rPr>
                <w:rFonts w:hint="eastAsia"/>
                <w:snapToGrid w:val="0"/>
              </w:rPr>
              <w:t>代理（</w:t>
            </w:r>
            <w:r w:rsidR="006941FC" w:rsidRPr="008135B5">
              <w:rPr>
                <w:rFonts w:hint="eastAsia"/>
                <w:snapToGrid w:val="0"/>
              </w:rPr>
              <w:t>兼任</w:t>
            </w:r>
            <w:r w:rsidRPr="008135B5">
              <w:rPr>
                <w:rFonts w:hint="eastAsia"/>
                <w:snapToGrid w:val="0"/>
              </w:rPr>
              <w:t>）</w:t>
            </w:r>
            <w:r w:rsidR="00EB23C6">
              <w:rPr>
                <w:rFonts w:hint="eastAsia"/>
                <w:snapToGrid w:val="0"/>
              </w:rPr>
              <w:t>本處暨所</w:t>
            </w:r>
          </w:p>
          <w:p w:rsidR="002E4A98" w:rsidRPr="00A93325" w:rsidRDefault="002E4A98" w:rsidP="000308F6">
            <w:pPr>
              <w:pStyle w:val="a3"/>
              <w:ind w:left="0" w:firstLineChars="0" w:firstLine="0"/>
              <w:jc w:val="both"/>
              <w:rPr>
                <w:snapToGrid w:val="0"/>
              </w:rPr>
            </w:pPr>
            <w:r w:rsidRPr="00A93325">
              <w:rPr>
                <w:rFonts w:hint="eastAsia"/>
                <w:snapToGrid w:val="0"/>
              </w:rPr>
              <w:t>屬主計機構主計業</w:t>
            </w:r>
            <w:r w:rsidR="00EB23C6">
              <w:rPr>
                <w:rFonts w:hint="eastAsia"/>
                <w:snapToGrid w:val="0"/>
              </w:rPr>
              <w:t>務，</w:t>
            </w:r>
            <w:r w:rsidRPr="00A93325">
              <w:rPr>
                <w:rFonts w:hint="eastAsia"/>
                <w:snapToGrid w:val="0"/>
              </w:rPr>
              <w:t>且圓滿達成任務。</w:t>
            </w:r>
          </w:p>
          <w:p w:rsidR="002E4A98" w:rsidRPr="00A93325" w:rsidRDefault="002E4A98" w:rsidP="003B32D5">
            <w:pPr>
              <w:spacing w:line="240" w:lineRule="exact"/>
              <w:jc w:val="both"/>
              <w:rPr>
                <w:snapToGrid w:val="0"/>
                <w:kern w:val="0"/>
              </w:rPr>
            </w:pPr>
          </w:p>
          <w:p w:rsidR="002E4A98" w:rsidRPr="00A93325" w:rsidRDefault="002E4A98" w:rsidP="003B32D5">
            <w:pPr>
              <w:pStyle w:val="a3"/>
              <w:jc w:val="both"/>
              <w:rPr>
                <w:snapToGrid w:val="0"/>
              </w:rPr>
            </w:pPr>
          </w:p>
        </w:tc>
        <w:tc>
          <w:tcPr>
            <w:tcW w:w="2580" w:type="dxa"/>
          </w:tcPr>
          <w:p w:rsidR="002E4A98" w:rsidRPr="00A93325" w:rsidRDefault="002E4A98" w:rsidP="00E54A03">
            <w:pPr>
              <w:pStyle w:val="a5"/>
              <w:rPr>
                <w:snapToGrid w:val="0"/>
              </w:rPr>
            </w:pPr>
            <w:r w:rsidRPr="008135B5">
              <w:rPr>
                <w:rFonts w:hint="eastAsia"/>
                <w:snapToGrid w:val="0"/>
              </w:rPr>
              <w:t>代理</w:t>
            </w:r>
            <w:r w:rsidR="006941FC" w:rsidRPr="008135B5">
              <w:rPr>
                <w:rFonts w:hint="eastAsia"/>
                <w:snapToGrid w:val="0"/>
              </w:rPr>
              <w:t>（兼任）</w:t>
            </w:r>
            <w:r>
              <w:rPr>
                <w:rFonts w:hint="eastAsia"/>
                <w:snapToGrid w:val="0"/>
              </w:rPr>
              <w:t>四週</w:t>
            </w:r>
            <w:r w:rsidRPr="00A93325">
              <w:rPr>
                <w:rFonts w:hint="eastAsia"/>
                <w:snapToGrid w:val="0"/>
              </w:rPr>
              <w:t>以上未滿三個月者嘉獎一次；三個月以上未滿六個月者嘉獎二次。</w:t>
            </w:r>
            <w:r w:rsidRPr="008135B5">
              <w:rPr>
                <w:rFonts w:hint="eastAsia"/>
                <w:snapToGrid w:val="0"/>
              </w:rPr>
              <w:t>代理</w:t>
            </w:r>
            <w:r w:rsidR="006941FC" w:rsidRPr="008135B5">
              <w:rPr>
                <w:rFonts w:hint="eastAsia"/>
                <w:snapToGrid w:val="0"/>
              </w:rPr>
              <w:t>（兼任）</w:t>
            </w:r>
            <w:r w:rsidRPr="008135B5">
              <w:rPr>
                <w:rFonts w:hint="eastAsia"/>
                <w:snapToGrid w:val="0"/>
              </w:rPr>
              <w:t>連續六個月以上者，依前開獎勵原則重新起算核敘獎勵</w:t>
            </w:r>
            <w:r w:rsidRPr="00A93325">
              <w:rPr>
                <w:rFonts w:hint="eastAsia"/>
                <w:snapToGrid w:val="0"/>
              </w:rPr>
              <w:t>。</w:t>
            </w:r>
          </w:p>
        </w:tc>
        <w:tc>
          <w:tcPr>
            <w:tcW w:w="3119" w:type="dxa"/>
          </w:tcPr>
          <w:p w:rsidR="002E4A98" w:rsidRPr="00A93325" w:rsidRDefault="000308F6" w:rsidP="003B32D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本處於</w:t>
            </w:r>
            <w:r w:rsidRPr="008135B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每年</w:t>
            </w:r>
            <w:r w:rsidR="00F2261F" w:rsidRPr="008135B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3月、9月</w:t>
            </w:r>
            <w:r w:rsidR="002E4A98" w:rsidRPr="00A9332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發文調查，由機關學校填具事由、種類及法令依據適用條款，報經一級機關會計室彙整後，送本處提考績委員會審議，奉  處長核定後發布。</w:t>
            </w:r>
          </w:p>
        </w:tc>
        <w:tc>
          <w:tcPr>
            <w:tcW w:w="1276" w:type="dxa"/>
          </w:tcPr>
          <w:p w:rsidR="002E4A98" w:rsidRPr="00A93325" w:rsidRDefault="002E4A98" w:rsidP="003B32D5">
            <w:pPr>
              <w:widowControl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</w:tbl>
    <w:p w:rsidR="003F7A0F" w:rsidRDefault="003F7A0F" w:rsidP="003F7A0F">
      <w:pPr>
        <w:numPr>
          <w:ilvl w:val="0"/>
          <w:numId w:val="10"/>
        </w:numPr>
        <w:rPr>
          <w:rFonts w:ascii="標楷體" w:eastAsia="標楷體" w:hAnsi="標楷體"/>
          <w:spacing w:val="-20"/>
        </w:rPr>
      </w:pPr>
      <w:r>
        <w:rPr>
          <w:rFonts w:ascii="標楷體" w:eastAsia="標楷體" w:hAnsi="標楷體" w:hint="eastAsia"/>
          <w:spacing w:val="-20"/>
        </w:rPr>
        <w:t>各機關學校主計人員職責內應辦理之經常性、例行性業務</w:t>
      </w:r>
      <w:r w:rsidR="005575EE">
        <w:rPr>
          <w:rFonts w:ascii="標楷體" w:eastAsia="標楷體" w:hAnsi="標楷體" w:hint="eastAsia"/>
          <w:spacing w:val="-20"/>
        </w:rPr>
        <w:t>，</w:t>
      </w:r>
      <w:r>
        <w:rPr>
          <w:rFonts w:ascii="標楷體" w:eastAsia="標楷體" w:hAnsi="標楷體" w:hint="eastAsia"/>
          <w:spacing w:val="-20"/>
        </w:rPr>
        <w:t>及例行性協助其他機關或單位辦理各項業務或活動者</w:t>
      </w:r>
      <w:r w:rsidR="005575EE">
        <w:rPr>
          <w:rFonts w:ascii="標楷體" w:eastAsia="標楷體" w:hAnsi="標楷體" w:hint="eastAsia"/>
          <w:spacing w:val="-20"/>
        </w:rPr>
        <w:t>，</w:t>
      </w:r>
      <w:r>
        <w:rPr>
          <w:rFonts w:ascii="標楷體" w:eastAsia="標楷體" w:hAnsi="標楷體" w:hint="eastAsia"/>
          <w:spacing w:val="-20"/>
        </w:rPr>
        <w:t>不予獎勵，但得做為年終考績之參考。</w:t>
      </w:r>
    </w:p>
    <w:p w:rsidR="003F7A0F" w:rsidRPr="003F7A0F" w:rsidRDefault="00DC11F3" w:rsidP="00DC11F3">
      <w:r>
        <w:rPr>
          <w:rFonts w:ascii="標楷體" w:eastAsia="標楷體" w:hAnsi="標楷體" w:hint="eastAsia"/>
          <w:spacing w:val="-20"/>
        </w:rPr>
        <w:t>二、</w:t>
      </w:r>
      <w:r w:rsidR="003F7A0F" w:rsidRPr="00DC11F3">
        <w:rPr>
          <w:rFonts w:ascii="標楷體" w:eastAsia="標楷體" w:hAnsi="標楷體" w:hint="eastAsia"/>
          <w:spacing w:val="-20"/>
        </w:rPr>
        <w:t>各機關學校提報之獎懲案件提經考績委員會審議不予獎懲</w:t>
      </w:r>
      <w:r w:rsidR="00163B50">
        <w:rPr>
          <w:rFonts w:ascii="標楷體" w:eastAsia="標楷體" w:hAnsi="標楷體" w:hint="eastAsia"/>
          <w:spacing w:val="-20"/>
        </w:rPr>
        <w:t>或併考績參考</w:t>
      </w:r>
      <w:r w:rsidR="003F7A0F" w:rsidRPr="00DC11F3">
        <w:rPr>
          <w:rFonts w:ascii="標楷體" w:eastAsia="標楷體" w:hAnsi="標楷體" w:hint="eastAsia"/>
          <w:spacing w:val="-20"/>
        </w:rPr>
        <w:t>者，由本處存查，不另函復。</w:t>
      </w:r>
    </w:p>
    <w:sectPr w:rsidR="003F7A0F" w:rsidRPr="003F7A0F" w:rsidSect="00DC11F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B5" w:rsidRDefault="008135B5" w:rsidP="00D8749F">
      <w:r>
        <w:separator/>
      </w:r>
    </w:p>
  </w:endnote>
  <w:endnote w:type="continuationSeparator" w:id="0">
    <w:p w:rsidR="008135B5" w:rsidRDefault="008135B5" w:rsidP="00D8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B5" w:rsidRDefault="008135B5" w:rsidP="00D8749F">
      <w:r>
        <w:separator/>
      </w:r>
    </w:p>
  </w:footnote>
  <w:footnote w:type="continuationSeparator" w:id="0">
    <w:p w:rsidR="008135B5" w:rsidRDefault="008135B5" w:rsidP="00D87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241"/>
    <w:multiLevelType w:val="hybridMultilevel"/>
    <w:tmpl w:val="4664BD28"/>
    <w:lvl w:ilvl="0" w:tplc="85023220">
      <w:start w:val="1"/>
      <w:numFmt w:val="taiwaneseCountingThousand"/>
      <w:lvlText w:val="%1、"/>
      <w:lvlJc w:val="left"/>
      <w:pPr>
        <w:ind w:left="42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32B6402D"/>
    <w:multiLevelType w:val="hybridMultilevel"/>
    <w:tmpl w:val="F6360F7E"/>
    <w:lvl w:ilvl="0" w:tplc="9E9A0602">
      <w:start w:val="1"/>
      <w:numFmt w:val="taiwaneseCountingThousand"/>
      <w:lvlText w:val="%1、"/>
      <w:lvlJc w:val="left"/>
      <w:pPr>
        <w:ind w:left="42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47902DCF"/>
    <w:multiLevelType w:val="multilevel"/>
    <w:tmpl w:val="F488CCDA"/>
    <w:lvl w:ilvl="0">
      <w:start w:val="1"/>
      <w:numFmt w:val="taiwaneseCountingThousand"/>
      <w:pStyle w:val="1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>
    <w:nsid w:val="55670923"/>
    <w:multiLevelType w:val="hybridMultilevel"/>
    <w:tmpl w:val="0352E498"/>
    <w:lvl w:ilvl="0" w:tplc="ACDCE46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FC0E35"/>
    <w:multiLevelType w:val="hybridMultilevel"/>
    <w:tmpl w:val="9B045B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3333A2"/>
    <w:multiLevelType w:val="hybridMultilevel"/>
    <w:tmpl w:val="5B28A182"/>
    <w:lvl w:ilvl="0" w:tplc="A98C0E6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B20BF7"/>
    <w:multiLevelType w:val="hybridMultilevel"/>
    <w:tmpl w:val="F6360F7E"/>
    <w:lvl w:ilvl="0" w:tplc="9E9A0602">
      <w:start w:val="1"/>
      <w:numFmt w:val="taiwaneseCountingThousand"/>
      <w:lvlText w:val="%1、"/>
      <w:lvlJc w:val="left"/>
      <w:pPr>
        <w:ind w:left="42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A0F"/>
    <w:rsid w:val="000031D2"/>
    <w:rsid w:val="000308F6"/>
    <w:rsid w:val="00054BE5"/>
    <w:rsid w:val="000F6FF2"/>
    <w:rsid w:val="00100408"/>
    <w:rsid w:val="001009FC"/>
    <w:rsid w:val="00163B50"/>
    <w:rsid w:val="00176BEE"/>
    <w:rsid w:val="001D7776"/>
    <w:rsid w:val="002213AD"/>
    <w:rsid w:val="002823D7"/>
    <w:rsid w:val="002A60D0"/>
    <w:rsid w:val="002E4A98"/>
    <w:rsid w:val="0036191A"/>
    <w:rsid w:val="003B32D5"/>
    <w:rsid w:val="003F7A0F"/>
    <w:rsid w:val="00457149"/>
    <w:rsid w:val="004649E9"/>
    <w:rsid w:val="004E3D1A"/>
    <w:rsid w:val="005575EE"/>
    <w:rsid w:val="00580263"/>
    <w:rsid w:val="005D1D31"/>
    <w:rsid w:val="005F4C89"/>
    <w:rsid w:val="005F6150"/>
    <w:rsid w:val="00602A63"/>
    <w:rsid w:val="00641455"/>
    <w:rsid w:val="006941FC"/>
    <w:rsid w:val="006B6AF3"/>
    <w:rsid w:val="007B23F3"/>
    <w:rsid w:val="00806DD8"/>
    <w:rsid w:val="008135B5"/>
    <w:rsid w:val="00951FA1"/>
    <w:rsid w:val="009706A6"/>
    <w:rsid w:val="009D7F60"/>
    <w:rsid w:val="009F5559"/>
    <w:rsid w:val="00A25926"/>
    <w:rsid w:val="00A509EB"/>
    <w:rsid w:val="00A93325"/>
    <w:rsid w:val="00AB5D70"/>
    <w:rsid w:val="00AE799A"/>
    <w:rsid w:val="00B1316F"/>
    <w:rsid w:val="00B23FB6"/>
    <w:rsid w:val="00B52A59"/>
    <w:rsid w:val="00B62732"/>
    <w:rsid w:val="00B70DDB"/>
    <w:rsid w:val="00B87F04"/>
    <w:rsid w:val="00BD1BFD"/>
    <w:rsid w:val="00BE3E55"/>
    <w:rsid w:val="00C20E57"/>
    <w:rsid w:val="00CD0DB2"/>
    <w:rsid w:val="00D24A93"/>
    <w:rsid w:val="00D8749F"/>
    <w:rsid w:val="00DC11F3"/>
    <w:rsid w:val="00DD0FEF"/>
    <w:rsid w:val="00DD3E24"/>
    <w:rsid w:val="00E01295"/>
    <w:rsid w:val="00E12919"/>
    <w:rsid w:val="00E1681D"/>
    <w:rsid w:val="00E40AE9"/>
    <w:rsid w:val="00E50525"/>
    <w:rsid w:val="00E54A03"/>
    <w:rsid w:val="00E56B0D"/>
    <w:rsid w:val="00EA4421"/>
    <w:rsid w:val="00EB23C6"/>
    <w:rsid w:val="00EC1052"/>
    <w:rsid w:val="00F2261F"/>
    <w:rsid w:val="00FB6B13"/>
    <w:rsid w:val="00FD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0F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qFormat/>
    <w:rsid w:val="006B6AF3"/>
    <w:pPr>
      <w:keepNext/>
      <w:numPr>
        <w:numId w:val="9"/>
      </w:numPr>
      <w:outlineLvl w:val="0"/>
    </w:pPr>
    <w:rPr>
      <w:rFonts w:ascii="Arial" w:eastAsia="標楷體" w:hAnsi="Arial"/>
      <w:b/>
      <w:bCs/>
      <w:color w:val="993366"/>
      <w:kern w:val="52"/>
      <w:sz w:val="32"/>
      <w:szCs w:val="52"/>
    </w:rPr>
  </w:style>
  <w:style w:type="paragraph" w:styleId="2">
    <w:name w:val="heading 2"/>
    <w:next w:val="a"/>
    <w:link w:val="20"/>
    <w:qFormat/>
    <w:rsid w:val="006B6AF3"/>
    <w:pPr>
      <w:keepNext/>
      <w:numPr>
        <w:ilvl w:val="1"/>
        <w:numId w:val="9"/>
      </w:numPr>
      <w:outlineLvl w:val="1"/>
    </w:pPr>
    <w:rPr>
      <w:rFonts w:ascii="Arial" w:hAnsi="Arial"/>
      <w:color w:val="0000FF"/>
      <w:sz w:val="26"/>
      <w:szCs w:val="48"/>
    </w:rPr>
  </w:style>
  <w:style w:type="paragraph" w:styleId="3">
    <w:name w:val="heading 3"/>
    <w:basedOn w:val="a"/>
    <w:next w:val="a"/>
    <w:link w:val="30"/>
    <w:qFormat/>
    <w:rsid w:val="006B6AF3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B6AF3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6B6AF3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6B6AF3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6B6AF3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6B6AF3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6B6AF3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B6AF3"/>
    <w:rPr>
      <w:rFonts w:ascii="Arial" w:eastAsia="標楷體" w:hAnsi="Arial"/>
      <w:b/>
      <w:bCs/>
      <w:color w:val="993366"/>
      <w:kern w:val="52"/>
      <w:sz w:val="32"/>
      <w:szCs w:val="52"/>
      <w:lang w:val="en-US" w:eastAsia="zh-TW" w:bidi="ar-SA"/>
    </w:rPr>
  </w:style>
  <w:style w:type="character" w:customStyle="1" w:styleId="20">
    <w:name w:val="標題 2 字元"/>
    <w:basedOn w:val="a0"/>
    <w:link w:val="2"/>
    <w:rsid w:val="006B6AF3"/>
    <w:rPr>
      <w:rFonts w:ascii="Arial" w:hAnsi="Arial"/>
      <w:color w:val="0000FF"/>
      <w:sz w:val="26"/>
      <w:szCs w:val="48"/>
      <w:lang w:val="en-US" w:eastAsia="zh-TW" w:bidi="ar-SA"/>
    </w:rPr>
  </w:style>
  <w:style w:type="character" w:customStyle="1" w:styleId="30">
    <w:name w:val="標題 3 字元"/>
    <w:basedOn w:val="a0"/>
    <w:link w:val="3"/>
    <w:rsid w:val="006B6AF3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6B6AF3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6B6AF3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6B6AF3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6B6AF3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6B6AF3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6B6AF3"/>
    <w:rPr>
      <w:rFonts w:ascii="Arial" w:hAnsi="Arial"/>
      <w:kern w:val="2"/>
      <w:sz w:val="36"/>
      <w:szCs w:val="36"/>
    </w:rPr>
  </w:style>
  <w:style w:type="paragraph" w:customStyle="1" w:styleId="a3">
    <w:name w:val="一"/>
    <w:basedOn w:val="a"/>
    <w:rsid w:val="003F7A0F"/>
    <w:pPr>
      <w:spacing w:line="240" w:lineRule="exact"/>
      <w:ind w:left="440" w:hangingChars="200" w:hanging="440"/>
    </w:pPr>
    <w:rPr>
      <w:rFonts w:ascii="標楷體" w:eastAsia="標楷體" w:hAnsi="標楷體" w:cs="新細明體"/>
      <w:kern w:val="0"/>
      <w:sz w:val="22"/>
      <w:szCs w:val="20"/>
    </w:rPr>
  </w:style>
  <w:style w:type="paragraph" w:customStyle="1" w:styleId="a4">
    <w:name w:val="貳"/>
    <w:basedOn w:val="a"/>
    <w:rsid w:val="003F7A0F"/>
    <w:pPr>
      <w:spacing w:line="240" w:lineRule="exact"/>
      <w:ind w:left="440" w:hangingChars="200" w:hanging="440"/>
    </w:pPr>
    <w:rPr>
      <w:rFonts w:ascii="標楷體" w:eastAsia="標楷體" w:hAnsi="標楷體" w:cs="新細明體"/>
      <w:kern w:val="0"/>
      <w:sz w:val="22"/>
      <w:szCs w:val="20"/>
    </w:rPr>
  </w:style>
  <w:style w:type="paragraph" w:customStyle="1" w:styleId="a5">
    <w:name w:val="標準"/>
    <w:basedOn w:val="a"/>
    <w:rsid w:val="003F7A0F"/>
    <w:pPr>
      <w:spacing w:line="240" w:lineRule="exact"/>
    </w:pPr>
    <w:rPr>
      <w:rFonts w:ascii="標楷體" w:eastAsia="標楷體" w:hAnsi="標楷體" w:cs="新細明體"/>
      <w:kern w:val="0"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B13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6B13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8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8749F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D8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8749F"/>
    <w:rPr>
      <w:kern w:val="2"/>
    </w:rPr>
  </w:style>
  <w:style w:type="paragraph" w:styleId="ac">
    <w:name w:val="List Paragraph"/>
    <w:basedOn w:val="a"/>
    <w:uiPriority w:val="34"/>
    <w:qFormat/>
    <w:rsid w:val="00B87F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0F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qFormat/>
    <w:rsid w:val="006B6AF3"/>
    <w:pPr>
      <w:keepNext/>
      <w:numPr>
        <w:numId w:val="9"/>
      </w:numPr>
      <w:outlineLvl w:val="0"/>
    </w:pPr>
    <w:rPr>
      <w:rFonts w:ascii="Arial" w:eastAsia="標楷體" w:hAnsi="Arial"/>
      <w:b/>
      <w:bCs/>
      <w:color w:val="993366"/>
      <w:kern w:val="52"/>
      <w:sz w:val="32"/>
      <w:szCs w:val="52"/>
    </w:rPr>
  </w:style>
  <w:style w:type="paragraph" w:styleId="2">
    <w:name w:val="heading 2"/>
    <w:next w:val="a"/>
    <w:link w:val="20"/>
    <w:qFormat/>
    <w:rsid w:val="006B6AF3"/>
    <w:pPr>
      <w:keepNext/>
      <w:numPr>
        <w:ilvl w:val="1"/>
        <w:numId w:val="9"/>
      </w:numPr>
      <w:outlineLvl w:val="1"/>
    </w:pPr>
    <w:rPr>
      <w:rFonts w:ascii="Arial" w:hAnsi="Arial"/>
      <w:color w:val="0000FF"/>
      <w:sz w:val="26"/>
      <w:szCs w:val="48"/>
    </w:rPr>
  </w:style>
  <w:style w:type="paragraph" w:styleId="3">
    <w:name w:val="heading 3"/>
    <w:basedOn w:val="a"/>
    <w:next w:val="a"/>
    <w:link w:val="30"/>
    <w:qFormat/>
    <w:rsid w:val="006B6AF3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B6AF3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6B6AF3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6B6AF3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6B6AF3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6B6AF3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6B6AF3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B6AF3"/>
    <w:rPr>
      <w:rFonts w:ascii="Arial" w:eastAsia="標楷體" w:hAnsi="Arial"/>
      <w:b/>
      <w:bCs/>
      <w:color w:val="993366"/>
      <w:kern w:val="52"/>
      <w:sz w:val="32"/>
      <w:szCs w:val="52"/>
      <w:lang w:val="en-US" w:eastAsia="zh-TW" w:bidi="ar-SA"/>
    </w:rPr>
  </w:style>
  <w:style w:type="character" w:customStyle="1" w:styleId="20">
    <w:name w:val="標題 2 字元"/>
    <w:basedOn w:val="a0"/>
    <w:link w:val="2"/>
    <w:rsid w:val="006B6AF3"/>
    <w:rPr>
      <w:rFonts w:ascii="Arial" w:hAnsi="Arial"/>
      <w:color w:val="0000FF"/>
      <w:sz w:val="26"/>
      <w:szCs w:val="48"/>
      <w:lang w:val="en-US" w:eastAsia="zh-TW" w:bidi="ar-SA"/>
    </w:rPr>
  </w:style>
  <w:style w:type="character" w:customStyle="1" w:styleId="30">
    <w:name w:val="標題 3 字元"/>
    <w:basedOn w:val="a0"/>
    <w:link w:val="3"/>
    <w:rsid w:val="006B6AF3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6B6AF3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6B6AF3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6B6AF3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6B6AF3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6B6AF3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6B6AF3"/>
    <w:rPr>
      <w:rFonts w:ascii="Arial" w:hAnsi="Arial"/>
      <w:kern w:val="2"/>
      <w:sz w:val="36"/>
      <w:szCs w:val="36"/>
    </w:rPr>
  </w:style>
  <w:style w:type="paragraph" w:customStyle="1" w:styleId="a3">
    <w:name w:val="一"/>
    <w:basedOn w:val="a"/>
    <w:rsid w:val="003F7A0F"/>
    <w:pPr>
      <w:spacing w:line="240" w:lineRule="exact"/>
      <w:ind w:left="440" w:hangingChars="200" w:hanging="440"/>
    </w:pPr>
    <w:rPr>
      <w:rFonts w:ascii="標楷體" w:eastAsia="標楷體" w:hAnsi="標楷體" w:cs="新細明體"/>
      <w:kern w:val="0"/>
      <w:sz w:val="22"/>
      <w:szCs w:val="20"/>
    </w:rPr>
  </w:style>
  <w:style w:type="paragraph" w:customStyle="1" w:styleId="a4">
    <w:name w:val="貳"/>
    <w:basedOn w:val="a"/>
    <w:rsid w:val="003F7A0F"/>
    <w:pPr>
      <w:spacing w:line="240" w:lineRule="exact"/>
      <w:ind w:left="440" w:hangingChars="200" w:hanging="440"/>
    </w:pPr>
    <w:rPr>
      <w:rFonts w:ascii="標楷體" w:eastAsia="標楷體" w:hAnsi="標楷體" w:cs="新細明體"/>
      <w:kern w:val="0"/>
      <w:sz w:val="22"/>
      <w:szCs w:val="20"/>
    </w:rPr>
  </w:style>
  <w:style w:type="paragraph" w:customStyle="1" w:styleId="a5">
    <w:name w:val="標準"/>
    <w:basedOn w:val="a"/>
    <w:rsid w:val="003F7A0F"/>
    <w:pPr>
      <w:spacing w:line="240" w:lineRule="exact"/>
    </w:pPr>
    <w:rPr>
      <w:rFonts w:ascii="標楷體" w:eastAsia="標楷體" w:hAnsi="標楷體" w:cs="新細明體"/>
      <w:kern w:val="0"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B13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6B13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8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8749F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D8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8749F"/>
    <w:rPr>
      <w:kern w:val="2"/>
    </w:rPr>
  </w:style>
  <w:style w:type="paragraph" w:styleId="ac">
    <w:name w:val="List Paragraph"/>
    <w:basedOn w:val="a"/>
    <w:uiPriority w:val="34"/>
    <w:qFormat/>
    <w:rsid w:val="00B87F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7225-09AE-479D-981A-A3D20019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Company>Your Company Name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grlin</cp:lastModifiedBy>
  <cp:revision>5</cp:revision>
  <cp:lastPrinted>2015-12-08T02:27:00Z</cp:lastPrinted>
  <dcterms:created xsi:type="dcterms:W3CDTF">2015-08-04T09:21:00Z</dcterms:created>
  <dcterms:modified xsi:type="dcterms:W3CDTF">2015-12-08T02:28:00Z</dcterms:modified>
</cp:coreProperties>
</file>